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663B" w14:textId="77777777" w:rsidR="00F20857" w:rsidRDefault="00F20857" w:rsidP="007052D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3EBFE8" wp14:editId="3954EA7E">
            <wp:extent cx="5939790" cy="8188325"/>
            <wp:effectExtent l="0" t="0" r="3810" b="3175"/>
            <wp:docPr id="16196934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A0B8" w14:textId="77777777" w:rsidR="00F20857" w:rsidRDefault="00F20857" w:rsidP="007052D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936798F" w14:textId="77777777" w:rsidR="00F20857" w:rsidRDefault="00F20857" w:rsidP="007052D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6710C80" w14:textId="77777777" w:rsidR="00F20857" w:rsidRDefault="00F20857" w:rsidP="007052D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FCB5A2E" w14:textId="49E23751" w:rsidR="0057512A" w:rsidRPr="007052D2" w:rsidRDefault="0057512A" w:rsidP="007052D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052D2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Изложение как метод направленного запоминания.</w:t>
      </w:r>
    </w:p>
    <w:p w14:paraId="33F4834B" w14:textId="77777777" w:rsidR="00B01703" w:rsidRPr="007052D2" w:rsidRDefault="00B01703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4F8BAD" w14:textId="45E3833C" w:rsidR="0057512A" w:rsidRPr="007052D2" w:rsidRDefault="0057512A" w:rsidP="007052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2D2">
        <w:rPr>
          <w:rFonts w:ascii="Times New Roman" w:hAnsi="Times New Roman" w:cs="Times New Roman"/>
          <w:b/>
          <w:bCs/>
          <w:sz w:val="32"/>
          <w:szCs w:val="32"/>
        </w:rPr>
        <w:t>Аннотация</w:t>
      </w:r>
    </w:p>
    <w:p w14:paraId="730F69A5" w14:textId="187D9BA4" w:rsidR="0057512A" w:rsidRPr="007052D2" w:rsidRDefault="0057512A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 xml:space="preserve">В этой работе представлены результаты использования написания изложения, как способа преодоления недостаточного внимания учащихся и метода реализации техники активного извлечения в рамках классно-урочных занятий. </w:t>
      </w:r>
      <w:r w:rsidR="0045586B" w:rsidRPr="007052D2">
        <w:rPr>
          <w:rFonts w:ascii="Times New Roman" w:hAnsi="Times New Roman" w:cs="Times New Roman"/>
          <w:sz w:val="28"/>
          <w:szCs w:val="28"/>
        </w:rPr>
        <w:t xml:space="preserve">Рассмотрены теоретические основы метода, его применение в образовательных учреждениях, а также результаты эмпирических исследований, подтверждающие его эффективность в процессе обучения. Обсуждается значимость метода в вопросе достижения устойчивости знаний в долговременной памяти обучающихся. </w:t>
      </w:r>
      <w:r w:rsidRPr="007052D2">
        <w:rPr>
          <w:rFonts w:ascii="Times New Roman" w:hAnsi="Times New Roman" w:cs="Times New Roman"/>
          <w:sz w:val="28"/>
          <w:szCs w:val="28"/>
        </w:rPr>
        <w:t xml:space="preserve">Представлены сравнительные результаты использования изложения как метода направленного запоминания с методом проблемной ситуации. Экспериментальная группа продемонстрировала значительную эффективность в сравнении с контрольной группой по результатам </w:t>
      </w:r>
      <w:r w:rsidR="000C5320" w:rsidRPr="007052D2">
        <w:rPr>
          <w:rFonts w:ascii="Times New Roman" w:hAnsi="Times New Roman" w:cs="Times New Roman"/>
          <w:sz w:val="28"/>
          <w:szCs w:val="28"/>
        </w:rPr>
        <w:t>тестирования</w:t>
      </w:r>
      <w:r w:rsidRPr="007052D2">
        <w:rPr>
          <w:rFonts w:ascii="Times New Roman" w:hAnsi="Times New Roman" w:cs="Times New Roman"/>
          <w:sz w:val="28"/>
          <w:szCs w:val="28"/>
        </w:rPr>
        <w:t xml:space="preserve"> среди учащихся со средней и низкой успеваемостью.</w:t>
      </w:r>
      <w:r w:rsidR="00B01703" w:rsidRPr="007052D2">
        <w:rPr>
          <w:rFonts w:ascii="Times New Roman" w:hAnsi="Times New Roman" w:cs="Times New Roman"/>
          <w:sz w:val="28"/>
          <w:szCs w:val="28"/>
        </w:rPr>
        <w:t xml:space="preserve"> Экспериментальная группа продемонстрировала лучшее долгосрочное удержание информации (медленное забывание).</w:t>
      </w:r>
      <w:r w:rsidRPr="007052D2">
        <w:rPr>
          <w:rFonts w:ascii="Times New Roman" w:hAnsi="Times New Roman" w:cs="Times New Roman"/>
          <w:sz w:val="28"/>
          <w:szCs w:val="28"/>
        </w:rPr>
        <w:t xml:space="preserve"> Даны рекомендации к применению данной методики.</w:t>
      </w:r>
    </w:p>
    <w:p w14:paraId="45964688" w14:textId="77777777" w:rsidR="00B01703" w:rsidRPr="007052D2" w:rsidRDefault="00B01703" w:rsidP="007052D2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14:paraId="3154DF98" w14:textId="77777777" w:rsidR="0057512A" w:rsidRPr="007052D2" w:rsidRDefault="0057512A" w:rsidP="007052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2D2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14:paraId="20129F6A" w14:textId="1CBD588F" w:rsidR="0057512A" w:rsidRPr="007052D2" w:rsidRDefault="0057512A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 xml:space="preserve">Одно из главных препятствий на пути к эффективному обучению - недостаточное внимание учащихся. Основная причина, как это не странно, незаинтересованность и недисциплинированность учащихся. В связи с этим поиск эффективных методов преодоления данного препятствия становится актуальной задачей. Первым из возможных подходов – побуждение учащихся к активному поиску знаний. Традиционно и небезосновательно наиболее эффективной педагогической технологией, реализующий этот подход, считается обучение через проблемную ситуацию. Правильное применение данной техники приводит к активному вовлечению учащихся в познавательный процесс, внутренней заинтересованности в разрешении проблемной ситуации. Однако в зависимости от рассматриваемой темы данный метод не всегда возможно эффективно применить, и это обстоятельство побуждает к поиску иного подхода к преодолению недостаточного внимания учащихся. Один из возможных подходов к решению этой задачи – организация учебного процесса таким образом, чтобы учащийся находился в ситуации, при которой он будет </w:t>
      </w:r>
      <w:r w:rsidRPr="007052D2">
        <w:rPr>
          <w:rFonts w:ascii="Times New Roman" w:hAnsi="Times New Roman" w:cs="Times New Roman"/>
          <w:b/>
          <w:bCs/>
          <w:sz w:val="28"/>
          <w:szCs w:val="28"/>
        </w:rPr>
        <w:t>вынужден</w:t>
      </w:r>
      <w:r w:rsidRPr="007052D2">
        <w:rPr>
          <w:rFonts w:ascii="Times New Roman" w:hAnsi="Times New Roman" w:cs="Times New Roman"/>
          <w:sz w:val="28"/>
          <w:szCs w:val="28"/>
        </w:rPr>
        <w:t xml:space="preserve"> удерживать внимание на излагаемом материале. Реализацию этого подхода в учебной процессе </w:t>
      </w:r>
      <w:r w:rsidRPr="007052D2">
        <w:rPr>
          <w:rFonts w:ascii="Times New Roman" w:hAnsi="Times New Roman" w:cs="Times New Roman"/>
          <w:sz w:val="28"/>
          <w:szCs w:val="28"/>
        </w:rPr>
        <w:lastRenderedPageBreak/>
        <w:t>возможно произвести по средствам использования методик активного извлечения.</w:t>
      </w:r>
    </w:p>
    <w:p w14:paraId="26FB17A1" w14:textId="09C63F60" w:rsidR="0045586B" w:rsidRPr="007052D2" w:rsidRDefault="0045586B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7A0F15" w14:textId="62791038" w:rsidR="0045586B" w:rsidRPr="007052D2" w:rsidRDefault="0045586B" w:rsidP="007052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2D2">
        <w:rPr>
          <w:rFonts w:ascii="Times New Roman" w:hAnsi="Times New Roman" w:cs="Times New Roman"/>
          <w:b/>
          <w:bCs/>
          <w:sz w:val="32"/>
          <w:szCs w:val="32"/>
        </w:rPr>
        <w:t>Теоретическое обоснование</w:t>
      </w:r>
    </w:p>
    <w:p w14:paraId="0786A6B2" w14:textId="288FC308" w:rsidR="0057512A" w:rsidRPr="007052D2" w:rsidRDefault="0057512A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Метод активного извлечения, также известный как метод активного воспоминания, представляет собой технику запоминания, основанную на активной попытке самостоятельно вспомнить информацию. Это контрастирует с пассивными методами, такими как перечитывание, пассивное прослушивание или просмотр записей. Метод извлечения считается одним из наиболее эффективных способов запоминания материала при самоподготовке, если учащихся относится к своему самообучению с достаточным уровнем ответственности. Эффективность метода активного извлечения связана, главным образом, с двумя обстоятельствами. Во-первых, с механизмом консолидации памяти: для самого процесса консолидации нет принципиальной разницы была ли информация получена извне, или информация была вновь извлечена из долговременной памяти. Во-вторых, с необходимостью пребывать в состоянии высокой концентрации внимания. В решении поставленной задачи нас интересует второе обстоятельство. Изложение по изучаемому материалу можно рассматривать как способ применить метод активного извлечения не в рамках самоподготовки, а как средство контроля и удержания устойчивого внимания учащихся на изучаемом материале в условиях классно-урочных занятий. Изложение вынуждает учащегося сосредоточить свое внимание на прослушиваемом материале.</w:t>
      </w:r>
    </w:p>
    <w:p w14:paraId="53B5B422" w14:textId="77777777" w:rsidR="0057512A" w:rsidRPr="007052D2" w:rsidRDefault="0057512A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E7F264" w14:textId="465D98BB" w:rsidR="0057512A" w:rsidRPr="007052D2" w:rsidRDefault="0057512A" w:rsidP="007052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2D2">
        <w:rPr>
          <w:rFonts w:ascii="Times New Roman" w:hAnsi="Times New Roman" w:cs="Times New Roman"/>
          <w:b/>
          <w:bCs/>
          <w:sz w:val="32"/>
          <w:szCs w:val="32"/>
        </w:rPr>
        <w:t>Описание проведения исследования</w:t>
      </w:r>
    </w:p>
    <w:p w14:paraId="68A16F8B" w14:textId="62D30DCF" w:rsidR="0045586B" w:rsidRPr="007052D2" w:rsidRDefault="0057512A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53EC" w:rsidRPr="007052D2">
        <w:rPr>
          <w:rFonts w:ascii="Times New Roman" w:hAnsi="Times New Roman" w:cs="Times New Roman"/>
          <w:sz w:val="28"/>
          <w:szCs w:val="28"/>
        </w:rPr>
        <w:t>урочных</w:t>
      </w:r>
      <w:r w:rsidRPr="007052D2">
        <w:rPr>
          <w:rFonts w:ascii="Times New Roman" w:hAnsi="Times New Roman" w:cs="Times New Roman"/>
          <w:sz w:val="28"/>
          <w:szCs w:val="28"/>
        </w:rPr>
        <w:t xml:space="preserve"> занятий по предмету физика у учащихся десятых классов, мною была применена техника направленной консолидации по средствам написания изложения. Учащиеся были разделены на две группы: контрольная и экспериментальная. Каждая группа состояла из пятнадцати </w:t>
      </w:r>
      <w:r w:rsidR="003028AF" w:rsidRPr="007052D2">
        <w:rPr>
          <w:rFonts w:ascii="Times New Roman" w:hAnsi="Times New Roman" w:cs="Times New Roman"/>
          <w:sz w:val="28"/>
          <w:szCs w:val="28"/>
        </w:rPr>
        <w:t>учеников десятого класса</w:t>
      </w:r>
      <w:r w:rsidRPr="007052D2">
        <w:rPr>
          <w:rFonts w:ascii="Times New Roman" w:hAnsi="Times New Roman" w:cs="Times New Roman"/>
          <w:sz w:val="28"/>
          <w:szCs w:val="28"/>
        </w:rPr>
        <w:t>.</w:t>
      </w:r>
    </w:p>
    <w:p w14:paraId="5FA2FED0" w14:textId="2DEC476B" w:rsidR="0045586B" w:rsidRPr="007052D2" w:rsidRDefault="0045586B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 xml:space="preserve">Участники отбирались в группы таким образом, чтобы </w:t>
      </w:r>
      <w:r w:rsidR="001A7A8E" w:rsidRPr="007052D2">
        <w:rPr>
          <w:rFonts w:ascii="Times New Roman" w:hAnsi="Times New Roman" w:cs="Times New Roman"/>
          <w:sz w:val="28"/>
          <w:szCs w:val="28"/>
        </w:rPr>
        <w:t>каждому участнику одной группы противопоставить участника другой группы с соответствующим уровнем академической успеваемостью. Тем самым удалось получить две группы, которые соответствуют друг другу как по отдельным ее участникам, так и по среднему уровню академической успеваемостью в целом для группы.</w:t>
      </w:r>
    </w:p>
    <w:p w14:paraId="597E237A" w14:textId="400CA30C" w:rsidR="0057512A" w:rsidRPr="007052D2" w:rsidRDefault="0057512A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lastRenderedPageBreak/>
        <w:t xml:space="preserve">Изложение позволяется написать в свободной форме. Не требуется доскональной точности и верной последовательности при воспроизводстве услышанного. Достаточно изложить верно, полно и </w:t>
      </w:r>
      <w:r w:rsidR="000C5320" w:rsidRPr="007052D2">
        <w:rPr>
          <w:rFonts w:ascii="Times New Roman" w:hAnsi="Times New Roman" w:cs="Times New Roman"/>
          <w:sz w:val="28"/>
          <w:szCs w:val="28"/>
        </w:rPr>
        <w:t>ё</w:t>
      </w:r>
      <w:r w:rsidRPr="007052D2">
        <w:rPr>
          <w:rFonts w:ascii="Times New Roman" w:hAnsi="Times New Roman" w:cs="Times New Roman"/>
          <w:sz w:val="28"/>
          <w:szCs w:val="28"/>
        </w:rPr>
        <w:t>мко</w:t>
      </w:r>
      <w:r w:rsidR="000C5320" w:rsidRPr="007052D2">
        <w:rPr>
          <w:rFonts w:ascii="Times New Roman" w:hAnsi="Times New Roman" w:cs="Times New Roman"/>
          <w:sz w:val="28"/>
          <w:szCs w:val="28"/>
        </w:rPr>
        <w:t>,</w:t>
      </w:r>
      <w:r w:rsidRPr="007052D2">
        <w:rPr>
          <w:rFonts w:ascii="Times New Roman" w:hAnsi="Times New Roman" w:cs="Times New Roman"/>
          <w:sz w:val="28"/>
          <w:szCs w:val="28"/>
        </w:rPr>
        <w:t xml:space="preserve"> все главные тезисы</w:t>
      </w:r>
      <w:r w:rsidR="000C5320" w:rsidRPr="007052D2">
        <w:rPr>
          <w:rFonts w:ascii="Times New Roman" w:hAnsi="Times New Roman" w:cs="Times New Roman"/>
          <w:sz w:val="28"/>
          <w:szCs w:val="28"/>
        </w:rPr>
        <w:t>,</w:t>
      </w:r>
      <w:r w:rsidRPr="007052D2">
        <w:rPr>
          <w:rFonts w:ascii="Times New Roman" w:hAnsi="Times New Roman" w:cs="Times New Roman"/>
          <w:sz w:val="28"/>
          <w:szCs w:val="28"/>
        </w:rPr>
        <w:t xml:space="preserve"> заданной темы</w:t>
      </w:r>
      <w:r w:rsidR="000C5320" w:rsidRPr="007052D2">
        <w:rPr>
          <w:rFonts w:ascii="Times New Roman" w:hAnsi="Times New Roman" w:cs="Times New Roman"/>
          <w:sz w:val="28"/>
          <w:szCs w:val="28"/>
        </w:rPr>
        <w:t>,</w:t>
      </w:r>
      <w:r w:rsidRPr="007052D2">
        <w:rPr>
          <w:rFonts w:ascii="Times New Roman" w:hAnsi="Times New Roman" w:cs="Times New Roman"/>
          <w:sz w:val="28"/>
          <w:szCs w:val="28"/>
        </w:rPr>
        <w:t xml:space="preserve"> в удобной для учащегося форме.</w:t>
      </w:r>
    </w:p>
    <w:p w14:paraId="5723EEBD" w14:textId="6A0BE77C" w:rsidR="0057512A" w:rsidRPr="007052D2" w:rsidRDefault="0057512A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Обе группы изучали тему "Закон Ома для полной цепи".</w:t>
      </w:r>
      <w:r w:rsidR="0045586B" w:rsidRPr="007052D2">
        <w:rPr>
          <w:rFonts w:ascii="Times New Roman" w:hAnsi="Times New Roman" w:cs="Times New Roman"/>
          <w:sz w:val="28"/>
          <w:szCs w:val="28"/>
        </w:rPr>
        <w:t xml:space="preserve"> </w:t>
      </w:r>
      <w:r w:rsidR="00B01703" w:rsidRPr="007052D2">
        <w:rPr>
          <w:rFonts w:ascii="Times New Roman" w:hAnsi="Times New Roman" w:cs="Times New Roman"/>
          <w:sz w:val="28"/>
          <w:szCs w:val="28"/>
        </w:rPr>
        <w:t>Данная тема позволяет излагать ее преимущественно в устной форме.</w:t>
      </w:r>
    </w:p>
    <w:p w14:paraId="1A1B7394" w14:textId="77777777" w:rsidR="0057512A" w:rsidRPr="007052D2" w:rsidRDefault="0057512A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 xml:space="preserve">Контрольная группа получала тест после изложения темы, где использовалась проблемная ситуация. </w:t>
      </w:r>
    </w:p>
    <w:p w14:paraId="2A2DBBCD" w14:textId="5BC91D72" w:rsidR="0057512A" w:rsidRPr="007052D2" w:rsidRDefault="0057512A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Экспериментальная группа писала изложение после того, как тема прорабатывалась словесно-логическим методом. Выделенные учащимися тезисы</w:t>
      </w:r>
      <w:r w:rsidR="000C5320" w:rsidRPr="007052D2">
        <w:rPr>
          <w:rFonts w:ascii="Times New Roman" w:hAnsi="Times New Roman" w:cs="Times New Roman"/>
          <w:sz w:val="28"/>
          <w:szCs w:val="28"/>
        </w:rPr>
        <w:t>,</w:t>
      </w:r>
      <w:r w:rsidRPr="007052D2">
        <w:rPr>
          <w:rFonts w:ascii="Times New Roman" w:hAnsi="Times New Roman" w:cs="Times New Roman"/>
          <w:sz w:val="28"/>
          <w:szCs w:val="28"/>
        </w:rPr>
        <w:t xml:space="preserve"> в дальнейшем использовались</w:t>
      </w:r>
      <w:r w:rsidR="000C5320" w:rsidRPr="007052D2">
        <w:rPr>
          <w:rFonts w:ascii="Times New Roman" w:hAnsi="Times New Roman" w:cs="Times New Roman"/>
          <w:sz w:val="28"/>
          <w:szCs w:val="28"/>
        </w:rPr>
        <w:t>,</w:t>
      </w:r>
      <w:r w:rsidRPr="007052D2">
        <w:rPr>
          <w:rFonts w:ascii="Times New Roman" w:hAnsi="Times New Roman" w:cs="Times New Roman"/>
          <w:sz w:val="28"/>
          <w:szCs w:val="28"/>
        </w:rPr>
        <w:t xml:space="preserve"> как план изложения.</w:t>
      </w:r>
    </w:p>
    <w:p w14:paraId="4D7B867D" w14:textId="5482CEE4" w:rsidR="00C86C23" w:rsidRPr="007052D2" w:rsidRDefault="00C86C23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 xml:space="preserve">Тестирование осуществлялось трижды: </w:t>
      </w:r>
      <w:r w:rsidRPr="007052D2">
        <w:rPr>
          <w:rFonts w:ascii="Times New Roman" w:hAnsi="Times New Roman" w:cs="Times New Roman"/>
          <w:b/>
          <w:bCs/>
          <w:sz w:val="28"/>
          <w:szCs w:val="28"/>
        </w:rPr>
        <w:t>на следующий день</w:t>
      </w:r>
      <w:r w:rsidRPr="007052D2">
        <w:rPr>
          <w:rFonts w:ascii="Times New Roman" w:hAnsi="Times New Roman" w:cs="Times New Roman"/>
          <w:sz w:val="28"/>
          <w:szCs w:val="28"/>
        </w:rPr>
        <w:t xml:space="preserve"> после изучения материала, </w:t>
      </w:r>
      <w:r w:rsidRPr="007052D2">
        <w:rPr>
          <w:rFonts w:ascii="Times New Roman" w:hAnsi="Times New Roman" w:cs="Times New Roman"/>
          <w:b/>
          <w:bCs/>
          <w:sz w:val="28"/>
          <w:szCs w:val="28"/>
        </w:rPr>
        <w:t>через пять дней, через двенадцать дней</w:t>
      </w:r>
      <w:r w:rsidRPr="007052D2">
        <w:rPr>
          <w:rFonts w:ascii="Times New Roman" w:hAnsi="Times New Roman" w:cs="Times New Roman"/>
          <w:sz w:val="28"/>
          <w:szCs w:val="28"/>
        </w:rPr>
        <w:t xml:space="preserve">, с целью установления динамики забывания. На каждом тестировании вопросы отличались 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014"/>
        <w:gridCol w:w="1825"/>
        <w:gridCol w:w="1825"/>
        <w:gridCol w:w="1825"/>
      </w:tblGrid>
      <w:tr w:rsidR="00706DE9" w:rsidRPr="007052D2" w14:paraId="7AB036F6" w14:textId="77777777" w:rsidTr="007052D2">
        <w:trPr>
          <w:trHeight w:val="312"/>
        </w:trPr>
        <w:tc>
          <w:tcPr>
            <w:tcW w:w="8749" w:type="dxa"/>
            <w:gridSpan w:val="5"/>
            <w:shd w:val="clear" w:color="auto" w:fill="auto"/>
            <w:noWrap/>
            <w:vAlign w:val="bottom"/>
            <w:hideMark/>
          </w:tcPr>
          <w:p w14:paraId="2E107892" w14:textId="77777777" w:rsidR="007052D2" w:rsidRDefault="007052D2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E70B7B" w14:textId="55AB7766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группа</w:t>
            </w:r>
          </w:p>
        </w:tc>
      </w:tr>
      <w:tr w:rsidR="00B01703" w:rsidRPr="007052D2" w14:paraId="633AAD9E" w14:textId="77777777" w:rsidTr="007052D2">
        <w:trPr>
          <w:trHeight w:val="938"/>
        </w:trPr>
        <w:tc>
          <w:tcPr>
            <w:tcW w:w="1260" w:type="dxa"/>
            <w:shd w:val="clear" w:color="auto" w:fill="auto"/>
            <w:vAlign w:val="bottom"/>
            <w:hideMark/>
          </w:tcPr>
          <w:p w14:paraId="55397965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ученика</w:t>
            </w:r>
          </w:p>
        </w:tc>
        <w:tc>
          <w:tcPr>
            <w:tcW w:w="2014" w:type="dxa"/>
            <w:shd w:val="clear" w:color="auto" w:fill="auto"/>
            <w:vAlign w:val="bottom"/>
            <w:hideMark/>
          </w:tcPr>
          <w:p w14:paraId="18F3059D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оценка (успеваемость)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14:paraId="3E2B1D6B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первого тестирования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14:paraId="1714735B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второго тестирования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14:paraId="069A299A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третьего тестирования</w:t>
            </w:r>
          </w:p>
        </w:tc>
      </w:tr>
      <w:tr w:rsidR="00B01703" w:rsidRPr="007052D2" w14:paraId="5E108122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237AD6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352C47EC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4,82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7ECFFCF3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C27FCC7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75191390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B01703" w:rsidRPr="007052D2" w14:paraId="3B3F2989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36DF13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6618C10E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5EB3182A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17B2FA8C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484286EE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86%</w:t>
            </w:r>
          </w:p>
        </w:tc>
      </w:tr>
      <w:tr w:rsidR="00B01703" w:rsidRPr="007052D2" w14:paraId="2A9C9DD9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2934C8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24DA7F20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6D4BB761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CC6F7E5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4820BA6C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74%</w:t>
            </w:r>
          </w:p>
        </w:tc>
      </w:tr>
      <w:tr w:rsidR="00B01703" w:rsidRPr="007052D2" w14:paraId="0042CCB6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6054CA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6BA1A3BE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3313B27A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15B2AEF1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2EE0502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</w:tr>
      <w:tr w:rsidR="00B01703" w:rsidRPr="007052D2" w14:paraId="520C8F86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B41154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20097843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26576720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21C06BA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83AC7B8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</w:tr>
      <w:tr w:rsidR="00B01703" w:rsidRPr="007052D2" w14:paraId="39E0F8B3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EAE28F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3C025F2B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4209B895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9FAFC4E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7CADFD72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65%</w:t>
            </w:r>
          </w:p>
        </w:tc>
      </w:tr>
      <w:tr w:rsidR="00B01703" w:rsidRPr="007052D2" w14:paraId="565AF979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B1AF4A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699E6F90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7E2AE4AA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4E93498A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3790FAC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B01703" w:rsidRPr="007052D2" w14:paraId="69936610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217570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4DA34BC3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C9E5E45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32933C28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5577A21F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</w:tr>
      <w:tr w:rsidR="00B01703" w:rsidRPr="007052D2" w14:paraId="6323B681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BF55BE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05494360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66AA7C2F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356B0DC3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66FBC0E3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</w:tr>
      <w:tr w:rsidR="00B01703" w:rsidRPr="007052D2" w14:paraId="7CA14FC0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1D5E3C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3DB508CD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651F749D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2C9AA91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DA13600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</w:tr>
      <w:tr w:rsidR="00B01703" w:rsidRPr="007052D2" w14:paraId="472FC49F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7D80F8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10C98CA1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1F24AA7F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5CAD91D7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9C0DECB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  <w:tr w:rsidR="00B01703" w:rsidRPr="007052D2" w14:paraId="79B29993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96EE6B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4F452C80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2BC91C18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5D478648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1BF74F86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  <w:tr w:rsidR="00B01703" w:rsidRPr="007052D2" w14:paraId="21024DDD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BA8AB2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3667B6E4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43E015B4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6AD822C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4967750D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</w:t>
            </w:r>
          </w:p>
        </w:tc>
      </w:tr>
      <w:tr w:rsidR="00B01703" w:rsidRPr="007052D2" w14:paraId="3F810322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71DE77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5B706A7F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2,85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2B2804D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14F0CE9C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7532F8D5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B01703" w:rsidRPr="007052D2" w14:paraId="1EEE9DD2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61FDA7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714CC263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28CA3E30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71C07267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7EF1D7BE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B01703" w:rsidRPr="007052D2" w14:paraId="1676F897" w14:textId="77777777" w:rsidTr="007052D2">
        <w:trPr>
          <w:trHeight w:val="31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293643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1F13924A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3,806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4CDFF494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0,628666667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46B6A77C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0,596666667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68441217" w14:textId="77777777" w:rsidR="00706DE9" w:rsidRPr="007052D2" w:rsidRDefault="00706DE9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0,504666667</w:t>
            </w:r>
          </w:p>
        </w:tc>
      </w:tr>
    </w:tbl>
    <w:p w14:paraId="08BBD066" w14:textId="48EE3DD3" w:rsidR="00733A73" w:rsidRDefault="00733A73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697BF" w14:textId="3BB88142" w:rsidR="007052D2" w:rsidRDefault="007052D2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39905" w14:textId="77777777" w:rsidR="007052D2" w:rsidRPr="007052D2" w:rsidRDefault="007052D2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1E09A" w14:textId="77777777" w:rsidR="00B01703" w:rsidRPr="007052D2" w:rsidRDefault="00B01703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014"/>
        <w:gridCol w:w="1825"/>
        <w:gridCol w:w="1825"/>
        <w:gridCol w:w="1825"/>
      </w:tblGrid>
      <w:tr w:rsidR="00B01703" w:rsidRPr="007052D2" w14:paraId="4AA17243" w14:textId="77777777" w:rsidTr="00B01703">
        <w:trPr>
          <w:trHeight w:val="290"/>
        </w:trPr>
        <w:tc>
          <w:tcPr>
            <w:tcW w:w="7820" w:type="dxa"/>
            <w:gridSpan w:val="5"/>
            <w:shd w:val="clear" w:color="auto" w:fill="auto"/>
            <w:noWrap/>
            <w:vAlign w:val="bottom"/>
            <w:hideMark/>
          </w:tcPr>
          <w:p w14:paraId="2B14738B" w14:textId="09A1E30C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Экспериментальная группа</w:t>
            </w:r>
          </w:p>
        </w:tc>
      </w:tr>
      <w:tr w:rsidR="00B01703" w:rsidRPr="007052D2" w14:paraId="6C48974F" w14:textId="77777777" w:rsidTr="00B01703">
        <w:trPr>
          <w:trHeight w:val="870"/>
        </w:trPr>
        <w:tc>
          <w:tcPr>
            <w:tcW w:w="940" w:type="dxa"/>
            <w:shd w:val="clear" w:color="auto" w:fill="auto"/>
            <w:vAlign w:val="bottom"/>
            <w:hideMark/>
          </w:tcPr>
          <w:p w14:paraId="2EA95B38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ученика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14:paraId="321D35E2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оценка (успеваемость)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25A8DDF8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первого тестирования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14:paraId="5A5835C7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второго тестирования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05140676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третьего тестирования</w:t>
            </w:r>
          </w:p>
        </w:tc>
      </w:tr>
      <w:tr w:rsidR="00B01703" w:rsidRPr="007052D2" w14:paraId="0F162672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7E1A59D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69B51DF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FA0D00B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75A35C1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ACCD50D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84%</w:t>
            </w:r>
          </w:p>
        </w:tc>
      </w:tr>
      <w:tr w:rsidR="00B01703" w:rsidRPr="007052D2" w14:paraId="57659686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FCDAB45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0305752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992DC27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2148547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849EF13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</w:tr>
      <w:tr w:rsidR="00B01703" w:rsidRPr="007052D2" w14:paraId="4A91EA9A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F4C7EB9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4A67C8F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0575CE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6854358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17542D6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B01703" w:rsidRPr="007052D2" w14:paraId="3772CE25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AE1EE22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879868A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2B1D18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6080E10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E106EAD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B01703" w:rsidRPr="007052D2" w14:paraId="1CA9596D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A5B3F7A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99F0396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4596A48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54F2F5D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9D8C924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B01703" w:rsidRPr="007052D2" w14:paraId="08E40687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D85AEE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2251602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3CA1162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A09C175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34F6BB6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B01703" w:rsidRPr="007052D2" w14:paraId="09B6CDC6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EDB219D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7A56332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DB42DE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CA0FFFD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7894F60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B01703" w:rsidRPr="007052D2" w14:paraId="53D01B26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500EBBD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F607E16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D1F652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8E389F1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C2FE0CD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  <w:tr w:rsidR="00B01703" w:rsidRPr="007052D2" w14:paraId="015E2663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1AE5240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7964C19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BF235D1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60791DB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B734D03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78%</w:t>
            </w:r>
          </w:p>
        </w:tc>
      </w:tr>
      <w:tr w:rsidR="00B01703" w:rsidRPr="007052D2" w14:paraId="5A0AF16C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3F36395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B4006C5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50AF62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C6535EA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1D240C0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68%</w:t>
            </w:r>
          </w:p>
        </w:tc>
      </w:tr>
      <w:tr w:rsidR="00B01703" w:rsidRPr="007052D2" w14:paraId="3A9782F5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0DC96BF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9900769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7921E3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315B3AB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29A756C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</w:tr>
      <w:tr w:rsidR="00B01703" w:rsidRPr="007052D2" w14:paraId="37FAA56E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187B8DC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ECBB12E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5902B5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CC9C129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303E87C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  <w:tr w:rsidR="00B01703" w:rsidRPr="007052D2" w14:paraId="39F3706D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5A93246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6FA5B94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D9826CA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114EE0C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AFD13F4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  <w:tr w:rsidR="00B01703" w:rsidRPr="007052D2" w14:paraId="702AED1F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2CD7F2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2652A4C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144EBF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C1DC482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D08A83D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</w:tr>
      <w:tr w:rsidR="00B01703" w:rsidRPr="007052D2" w14:paraId="213F19B5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9D7AA9C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1B8EF53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C21606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6D3B9FA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3925E7A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32%</w:t>
            </w:r>
          </w:p>
        </w:tc>
      </w:tr>
      <w:tr w:rsidR="00B01703" w:rsidRPr="007052D2" w14:paraId="68AE047C" w14:textId="77777777" w:rsidTr="00B01703">
        <w:trPr>
          <w:trHeight w:val="2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CC9EEC0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9D905DB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3,678666667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5C26EAF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0,690666667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F1D1E65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0,647333333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B23D4F8" w14:textId="77777777" w:rsidR="00B01703" w:rsidRPr="007052D2" w:rsidRDefault="00B01703" w:rsidP="0070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0,618</w:t>
            </w:r>
          </w:p>
        </w:tc>
      </w:tr>
    </w:tbl>
    <w:p w14:paraId="08C83D34" w14:textId="77777777" w:rsidR="00B01703" w:rsidRPr="007052D2" w:rsidRDefault="00B01703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F0AC9F" w14:textId="64436FC8" w:rsidR="00733A73" w:rsidRPr="007052D2" w:rsidRDefault="000D6321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243FE0" wp14:editId="658B7395">
            <wp:extent cx="5778500" cy="4015255"/>
            <wp:effectExtent l="0" t="0" r="12700" b="444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AE7FA55-5387-41C4-81B5-F5FCC811A1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CD69B17" w14:textId="639444A4" w:rsidR="000C5320" w:rsidRPr="007052D2" w:rsidRDefault="00C86C23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Рис.1 Результаты трех тестирований обеих групп.</w:t>
      </w:r>
    </w:p>
    <w:p w14:paraId="211FA5D5" w14:textId="77777777" w:rsidR="001A7A8E" w:rsidRPr="007052D2" w:rsidRDefault="001A7A8E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DC183" w14:textId="7AB7195B" w:rsidR="00131183" w:rsidRPr="007052D2" w:rsidRDefault="001A7A8E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lastRenderedPageBreak/>
        <w:t>Результаты каждого из трех тестирований демонстрируют сравнительно небольшое улучшение результата экспериментальной группы перед контрольной</w:t>
      </w:r>
      <w:r w:rsidR="000D5D31" w:rsidRPr="007052D2">
        <w:rPr>
          <w:rFonts w:ascii="Times New Roman" w:hAnsi="Times New Roman" w:cs="Times New Roman"/>
          <w:sz w:val="28"/>
          <w:szCs w:val="28"/>
        </w:rPr>
        <w:t xml:space="preserve">. Разница между результатами: первое тестирование </w:t>
      </w:r>
      <w:r w:rsidR="00131183" w:rsidRPr="007052D2">
        <w:rPr>
          <w:rFonts w:ascii="Times New Roman" w:hAnsi="Times New Roman" w:cs="Times New Roman"/>
          <w:sz w:val="28"/>
          <w:szCs w:val="28"/>
        </w:rPr>
        <w:t>– 0,3 балла, второе тестирование – 0,25 балла, третье тестирование 0,57 балла. Однако при более детальном рассмотрении результатов заметна обратная зависимость разницы прироста эффективности от академической успеваемости учащегося.</w:t>
      </w:r>
    </w:p>
    <w:p w14:paraId="13B5508B" w14:textId="34EC083F" w:rsidR="00F22D38" w:rsidRPr="007052D2" w:rsidRDefault="00F22D38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 xml:space="preserve">Для более детального рассмотрения полученных результатов следует разделить контрольную и экспериментальные группы на три подгруппы по успеваемости: группа с низкой успеваемостью (средняя оценка учащегося не более 3,5 балла), среднее успеваемость (средняя оценка учащегося от 3,51 балла до 4,5 балла), высокая успеваемость (средняя оценка учащегося от 4,51 и выше). </w:t>
      </w:r>
    </w:p>
    <w:p w14:paraId="0952BC48" w14:textId="75CB726B" w:rsidR="00560D8D" w:rsidRPr="007052D2" w:rsidRDefault="00560D8D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Учащиеся со сравнительно низкой академической успеваемостью демонстрируют существенно лучшие результаты используя технику изложения как метод направленного запоминания, чем ученики с более высокой успеваемостью.</w:t>
      </w:r>
    </w:p>
    <w:p w14:paraId="5D54A7C6" w14:textId="77777777" w:rsidR="00F22D38" w:rsidRPr="007052D2" w:rsidRDefault="00F22D38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A6271" w14:textId="0D6988AA" w:rsidR="0057512A" w:rsidRPr="007052D2" w:rsidRDefault="00131183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AC9C6E" wp14:editId="3E748747">
            <wp:extent cx="5880296" cy="3376246"/>
            <wp:effectExtent l="0" t="0" r="6350" b="1524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DE10DF43-3F91-48D4-BD42-F50D6679B2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7052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D31D5" w14:textId="4BD02D31" w:rsidR="00131183" w:rsidRPr="007052D2" w:rsidRDefault="00131183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Рис.2 Результаты трех тестирований обеих групп, разделенных по успеваемости.</w:t>
      </w:r>
    </w:p>
    <w:p w14:paraId="4CE7C182" w14:textId="77777777" w:rsidR="004E23DA" w:rsidRPr="007052D2" w:rsidRDefault="004E23DA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CF874" w14:textId="358B6C71" w:rsidR="00131183" w:rsidRPr="007052D2" w:rsidRDefault="00752EC9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E0E42F" wp14:editId="0FCFA1C0">
            <wp:extent cx="5831059" cy="3228536"/>
            <wp:effectExtent l="0" t="0" r="17780" b="1016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64F4611C-7526-4A99-B1A5-FA6AE0739A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328F89" w14:textId="1DBA6AB1" w:rsidR="00752EC9" w:rsidRPr="007052D2" w:rsidRDefault="00752EC9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Рис.3 Разница результатов тестирований между группами.</w:t>
      </w:r>
    </w:p>
    <w:p w14:paraId="40CBF2E8" w14:textId="031B9A1F" w:rsidR="00752EC9" w:rsidRPr="007052D2" w:rsidRDefault="00752EC9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По результатам третьего тестирования оценка у учащихся с высокой академической успеваемостью оказалась выше на 0,2 балла, среди учащихся со средней академической успеваемостью – на 0,4 балла</w:t>
      </w:r>
      <w:r w:rsidR="004E23DA" w:rsidRPr="007052D2">
        <w:rPr>
          <w:rFonts w:ascii="Times New Roman" w:hAnsi="Times New Roman" w:cs="Times New Roman"/>
          <w:sz w:val="28"/>
          <w:szCs w:val="28"/>
        </w:rPr>
        <w:t>, среди учащихся с низкой академической успеваемостью – на 1 балл.</w:t>
      </w:r>
    </w:p>
    <w:p w14:paraId="069EDA06" w14:textId="4CE46807" w:rsidR="00706DE9" w:rsidRPr="007052D2" w:rsidRDefault="004E23DA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Из вышеприведенного графика (рис.3) отчетливо заметно увеличени</w:t>
      </w:r>
      <w:r w:rsidR="00F22D38" w:rsidRPr="007052D2">
        <w:rPr>
          <w:rFonts w:ascii="Times New Roman" w:hAnsi="Times New Roman" w:cs="Times New Roman"/>
          <w:sz w:val="28"/>
          <w:szCs w:val="28"/>
        </w:rPr>
        <w:t>е</w:t>
      </w:r>
      <w:r w:rsidRPr="007052D2">
        <w:rPr>
          <w:rFonts w:ascii="Times New Roman" w:hAnsi="Times New Roman" w:cs="Times New Roman"/>
          <w:sz w:val="28"/>
          <w:szCs w:val="28"/>
        </w:rPr>
        <w:t xml:space="preserve"> разницы результатов между контрольной и экспериментальной группами с течением времени. Между первым тестированием и последним разница составляет: 0,5 балла у учащихся с низкой успеваемостью, 0,19 балла у учащихся со средней успеваемостью и 0,</w:t>
      </w:r>
      <w:r w:rsidR="00F22D38" w:rsidRPr="007052D2">
        <w:rPr>
          <w:rFonts w:ascii="Times New Roman" w:hAnsi="Times New Roman" w:cs="Times New Roman"/>
          <w:sz w:val="28"/>
          <w:szCs w:val="28"/>
        </w:rPr>
        <w:t>02</w:t>
      </w:r>
      <w:r w:rsidRPr="007052D2">
        <w:rPr>
          <w:rFonts w:ascii="Times New Roman" w:hAnsi="Times New Roman" w:cs="Times New Roman"/>
          <w:sz w:val="28"/>
          <w:szCs w:val="28"/>
        </w:rPr>
        <w:t xml:space="preserve"> балла у учащихся с </w:t>
      </w:r>
      <w:r w:rsidR="00F22D38" w:rsidRPr="007052D2">
        <w:rPr>
          <w:rFonts w:ascii="Times New Roman" w:hAnsi="Times New Roman" w:cs="Times New Roman"/>
          <w:sz w:val="28"/>
          <w:szCs w:val="28"/>
        </w:rPr>
        <w:t>высокой</w:t>
      </w:r>
      <w:r w:rsidRPr="007052D2">
        <w:rPr>
          <w:rFonts w:ascii="Times New Roman" w:hAnsi="Times New Roman" w:cs="Times New Roman"/>
          <w:sz w:val="28"/>
          <w:szCs w:val="28"/>
        </w:rPr>
        <w:t xml:space="preserve"> успеваемостью.</w:t>
      </w:r>
      <w:r w:rsidR="002B2566" w:rsidRPr="007052D2">
        <w:rPr>
          <w:rFonts w:ascii="Times New Roman" w:hAnsi="Times New Roman" w:cs="Times New Roman"/>
          <w:sz w:val="28"/>
          <w:szCs w:val="28"/>
        </w:rPr>
        <w:t xml:space="preserve"> Зависимость разницы результатов между контрольной и экспериментальными группами с течением времени демонстрирует</w:t>
      </w:r>
      <w:r w:rsidR="00E20FDA" w:rsidRPr="007052D2">
        <w:rPr>
          <w:rFonts w:ascii="Times New Roman" w:hAnsi="Times New Roman" w:cs="Times New Roman"/>
          <w:sz w:val="28"/>
          <w:szCs w:val="28"/>
        </w:rPr>
        <w:t>, что запоминание через изложение дает более эффективное долгосрочное удержание изучаемого материала в памяти (более медленное забывание).</w:t>
      </w:r>
      <w:r w:rsidR="002B2566" w:rsidRPr="007052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7B07A" w14:textId="17BA33A8" w:rsidR="00560D8D" w:rsidRPr="007052D2" w:rsidRDefault="00560D8D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C66E8" w14:textId="0623F94B" w:rsidR="00560D8D" w:rsidRPr="007052D2" w:rsidRDefault="00560D8D" w:rsidP="007052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2D2">
        <w:rPr>
          <w:rFonts w:ascii="Times New Roman" w:hAnsi="Times New Roman" w:cs="Times New Roman"/>
          <w:b/>
          <w:bCs/>
          <w:sz w:val="32"/>
          <w:szCs w:val="32"/>
        </w:rPr>
        <w:t>Результаты</w:t>
      </w:r>
      <w:r w:rsidR="007052D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17DC25C" w14:textId="767AF158" w:rsidR="003028AF" w:rsidRPr="007052D2" w:rsidRDefault="003028AF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Написание изложений, как реализация техники активного извлечения, продемонстрировал свою эффективность при преподавании теоретического материала на уроках физики в старших классах. Чем ниже общая академическая успеваемость учащегося, тем выше эффективность предложенного метода обучения. Информация, изученная данным методом, в меньшей степени подвержена забыванию с течением времени, чем изученная методом проблемной задачи.</w:t>
      </w:r>
    </w:p>
    <w:p w14:paraId="5871339C" w14:textId="73AE5766" w:rsidR="00752EC9" w:rsidRPr="007052D2" w:rsidRDefault="00560D8D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lastRenderedPageBreak/>
        <w:t>Во время проведения исследования была отмечена быстрая утомляемость учащихся в экспериментальной группе при написании изложения. Ученики описывали урок как особо тяжелый и изнуряющий.</w:t>
      </w:r>
    </w:p>
    <w:p w14:paraId="025BD307" w14:textId="77777777" w:rsidR="003028AF" w:rsidRPr="007052D2" w:rsidRDefault="003028AF" w:rsidP="00705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698CC2" w14:textId="6B49B7FB" w:rsidR="007052D2" w:rsidRPr="007052D2" w:rsidRDefault="0057512A" w:rsidP="007052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2D2">
        <w:rPr>
          <w:rFonts w:ascii="Times New Roman" w:hAnsi="Times New Roman" w:cs="Times New Roman"/>
          <w:b/>
          <w:bCs/>
          <w:sz w:val="32"/>
          <w:szCs w:val="32"/>
        </w:rPr>
        <w:t>Примечания и рекомендации</w:t>
      </w:r>
      <w:r w:rsidR="007052D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221B967" w14:textId="48166D1D" w:rsidR="00AB55FC" w:rsidRPr="007052D2" w:rsidRDefault="0057512A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 xml:space="preserve">Следует помнить, что даже при высокой мотивированности в обучении учащегося не приводит к высокой и непрерывной сосредоточенности на время всего урока. Смена предмета внимания, будь то внешний предмет или собственные мысли, происходит неосознанно и незаметно для человека и то, что продолжительность внимания учащихся варьируется, но большинство исследований сходятся на том, что внимание сохраняется на высоком уровне в течение первых 10-20 минут. Следовательно, материал для изложения должен быть достаточно кратким, рекомендую первое прочтение уложить в пятиминутный интервал. Материал должен содержать </w:t>
      </w:r>
      <w:r w:rsidR="00752EC9" w:rsidRPr="007052D2">
        <w:rPr>
          <w:rFonts w:ascii="Times New Roman" w:hAnsi="Times New Roman" w:cs="Times New Roman"/>
          <w:sz w:val="28"/>
          <w:szCs w:val="28"/>
        </w:rPr>
        <w:t xml:space="preserve">четко сформулированные </w:t>
      </w:r>
      <w:r w:rsidRPr="007052D2">
        <w:rPr>
          <w:rFonts w:ascii="Times New Roman" w:hAnsi="Times New Roman" w:cs="Times New Roman"/>
          <w:sz w:val="28"/>
          <w:szCs w:val="28"/>
        </w:rPr>
        <w:t>ключевые для предмета положения и определения.</w:t>
      </w:r>
    </w:p>
    <w:p w14:paraId="1F64D2DF" w14:textId="18F1660A" w:rsidR="00363610" w:rsidRPr="007052D2" w:rsidRDefault="00363610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Материал для изложения должен иметь в себе четко сформулированные основные положения и ключевые понятия, которые могут (желательно) использованы учащимися для опорного плана изложения</w:t>
      </w:r>
      <w:r w:rsidR="00560D8D" w:rsidRPr="007052D2">
        <w:rPr>
          <w:rFonts w:ascii="Times New Roman" w:hAnsi="Times New Roman" w:cs="Times New Roman"/>
          <w:sz w:val="28"/>
          <w:szCs w:val="28"/>
        </w:rPr>
        <w:t>, что</w:t>
      </w:r>
      <w:r w:rsidRPr="007052D2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560D8D" w:rsidRPr="007052D2">
        <w:rPr>
          <w:rFonts w:ascii="Times New Roman" w:hAnsi="Times New Roman" w:cs="Times New Roman"/>
          <w:sz w:val="28"/>
          <w:szCs w:val="28"/>
        </w:rPr>
        <w:t>учащимся выделять главное в изучаемой теме.</w:t>
      </w:r>
    </w:p>
    <w:p w14:paraId="32D95FE5" w14:textId="5BD6492F" w:rsidR="00560D8D" w:rsidRPr="007052D2" w:rsidRDefault="00560D8D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Для учащихся чья академическая успеваемость сравнительно низкая или для отстающих учащихся, использование изложения как метода направленного запоминания, оказывается наиболее эффективным.</w:t>
      </w:r>
    </w:p>
    <w:p w14:paraId="1EDB53F2" w14:textId="77777777" w:rsidR="000C1DC1" w:rsidRDefault="00910339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>Следует учитывать, что написание изложения – это изнурительная задача для учащихся, требующая высокой сосредоточенности на длительном периоде времени.</w:t>
      </w:r>
    </w:p>
    <w:p w14:paraId="46C27082" w14:textId="2F877C85" w:rsidR="00560D8D" w:rsidRPr="007052D2" w:rsidRDefault="00910339" w:rsidP="007052D2">
      <w:pPr>
        <w:jc w:val="both"/>
        <w:rPr>
          <w:rFonts w:ascii="Times New Roman" w:hAnsi="Times New Roman" w:cs="Times New Roman"/>
          <w:sz w:val="28"/>
          <w:szCs w:val="28"/>
        </w:rPr>
      </w:pPr>
      <w:r w:rsidRPr="007052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0D8D" w:rsidRPr="0070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36"/>
    <w:rsid w:val="000C1DC1"/>
    <w:rsid w:val="000C5320"/>
    <w:rsid w:val="000D5D31"/>
    <w:rsid w:val="000D6321"/>
    <w:rsid w:val="00131183"/>
    <w:rsid w:val="00152102"/>
    <w:rsid w:val="001A7A8E"/>
    <w:rsid w:val="001E6B61"/>
    <w:rsid w:val="00277318"/>
    <w:rsid w:val="002B2566"/>
    <w:rsid w:val="003028AF"/>
    <w:rsid w:val="00363610"/>
    <w:rsid w:val="0045586B"/>
    <w:rsid w:val="004E23DA"/>
    <w:rsid w:val="00560D8D"/>
    <w:rsid w:val="0057512A"/>
    <w:rsid w:val="007052D2"/>
    <w:rsid w:val="00706DE9"/>
    <w:rsid w:val="00733A73"/>
    <w:rsid w:val="00752EC9"/>
    <w:rsid w:val="00910339"/>
    <w:rsid w:val="00924AC8"/>
    <w:rsid w:val="00A83BDC"/>
    <w:rsid w:val="00AB55FC"/>
    <w:rsid w:val="00AC53AA"/>
    <w:rsid w:val="00B01703"/>
    <w:rsid w:val="00B60CE5"/>
    <w:rsid w:val="00C86C23"/>
    <w:rsid w:val="00D11336"/>
    <w:rsid w:val="00E154E1"/>
    <w:rsid w:val="00E20FDA"/>
    <w:rsid w:val="00E7357A"/>
    <w:rsid w:val="00F20857"/>
    <w:rsid w:val="00F22D38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2EA0"/>
  <w15:chartTrackingRefBased/>
  <w15:docId w15:val="{3DB22D19-85BA-49A8-8A9F-8D3A37E6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lvi\AppData\Local\Microsoft\Windows\INetCache\IE\W8TDNS8H\&#1050;&#1085;&#1080;&#1075;&#1072;1%5b1%5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lvi\AppData\Local\Microsoft\Windows\INetCache\IE\W8TDNS8H\&#1050;&#1085;&#1080;&#1075;&#1072;1%5b1%5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lvi\AppData\Local\Microsoft\Windows\INetCache\IE\W8TDNS8H\&#1050;&#1085;&#1080;&#1075;&#1072;1%5b1%5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483814523184607E-2"/>
          <c:y val="4.6296296296296294E-2"/>
          <c:w val="0.8966272965879265"/>
          <c:h val="0.70743257197634868"/>
        </c:manualLayout>
      </c:layout>
      <c:barChart>
        <c:barDir val="col"/>
        <c:grouping val="clustered"/>
        <c:varyColors val="0"/>
        <c:ser>
          <c:idx val="0"/>
          <c:order val="0"/>
          <c:tx>
            <c:v>Контрольная группа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(Лист1!$I$3,Лист1!$J$3,Лист1!$K$3)</c:f>
              <c:strCache>
                <c:ptCount val="3"/>
                <c:pt idx="0">
                  <c:v>Результаты первого тестирования</c:v>
                </c:pt>
                <c:pt idx="1">
                  <c:v>Результаты второго тестирования</c:v>
                </c:pt>
                <c:pt idx="2">
                  <c:v>Результаты третьего тестирования</c:v>
                </c:pt>
              </c:strCache>
            </c:strRef>
          </c:cat>
          <c:val>
            <c:numRef>
              <c:f>(Лист1!$C$19,Лист1!$D$19,Лист1!$E$19)</c:f>
              <c:numCache>
                <c:formatCode>General</c:formatCode>
                <c:ptCount val="3"/>
                <c:pt idx="0">
                  <c:v>0.62866666666666682</c:v>
                </c:pt>
                <c:pt idx="1">
                  <c:v>0.5966666666666669</c:v>
                </c:pt>
                <c:pt idx="2">
                  <c:v>0.50466666666666671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A1-425F-ADE3-C385F1FD48F8}"/>
            </c:ext>
          </c:extLst>
        </c:ser>
        <c:ser>
          <c:idx val="1"/>
          <c:order val="1"/>
          <c:tx>
            <c:v>Экспериментальная группа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(Лист1!$I$3,Лист1!$J$3,Лист1!$K$3)</c:f>
              <c:strCache>
                <c:ptCount val="3"/>
                <c:pt idx="0">
                  <c:v>Результаты первого тестирования</c:v>
                </c:pt>
                <c:pt idx="1">
                  <c:v>Результаты второго тестирования</c:v>
                </c:pt>
                <c:pt idx="2">
                  <c:v>Результаты третьего тестирования</c:v>
                </c:pt>
              </c:strCache>
            </c:strRef>
          </c:cat>
          <c:val>
            <c:numRef>
              <c:f>(Лист1!$I$19,Лист1!$J$19,Лист1!$K$19)</c:f>
              <c:numCache>
                <c:formatCode>General</c:formatCode>
                <c:ptCount val="3"/>
                <c:pt idx="0">
                  <c:v>0.69066666666666665</c:v>
                </c:pt>
                <c:pt idx="1">
                  <c:v>0.64733333333333343</c:v>
                </c:pt>
                <c:pt idx="2">
                  <c:v>0.6180000000000001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A1-425F-ADE3-C385F1FD48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55272608"/>
        <c:axId val="1055271776"/>
      </c:barChart>
      <c:catAx>
        <c:axId val="105527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5271776"/>
        <c:crosses val="autoZero"/>
        <c:auto val="1"/>
        <c:lblAlgn val="ctr"/>
        <c:lblOffset val="100"/>
        <c:noMultiLvlLbl val="0"/>
      </c:catAx>
      <c:valAx>
        <c:axId val="105527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527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386132983377077"/>
          <c:y val="0.87160412620229188"/>
          <c:w val="0.6722771216097988"/>
          <c:h val="7.91223523316433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Лист1!$B$22</c:f>
              <c:strCache>
                <c:ptCount val="1"/>
                <c:pt idx="0">
                  <c:v>Высокая успеваемость (4,51-5)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Лист1!$H$26:$M$26</c:f>
              <c:strCache>
                <c:ptCount val="6"/>
                <c:pt idx="0">
                  <c:v>Контрольная группа Первое тестирование</c:v>
                </c:pt>
                <c:pt idx="1">
                  <c:v>Контрольная группа Второе тестирование</c:v>
                </c:pt>
                <c:pt idx="2">
                  <c:v>Контрольная группа Третье тестирование</c:v>
                </c:pt>
                <c:pt idx="3">
                  <c:v>Экспериментальная группа Первое тестирование</c:v>
                </c:pt>
                <c:pt idx="4">
                  <c:v>Экспериментальная группа второе тестирование</c:v>
                </c:pt>
                <c:pt idx="5">
                  <c:v>Экспериментальная группа Третье тестирование</c:v>
                </c:pt>
              </c:strCache>
            </c:strRef>
          </c:cat>
          <c:val>
            <c:numRef>
              <c:f>(Лист1!$C$22,Лист1!$D$22,Лист1!$E$22,Лист1!$I$22,Лист1!$J$22,Лист1!$K$22)</c:f>
              <c:numCache>
                <c:formatCode>0%</c:formatCode>
                <c:ptCount val="6"/>
                <c:pt idx="0">
                  <c:v>0.91</c:v>
                </c:pt>
                <c:pt idx="1">
                  <c:v>0.9</c:v>
                </c:pt>
                <c:pt idx="2">
                  <c:v>0.78333333333333321</c:v>
                </c:pt>
                <c:pt idx="3">
                  <c:v>0.95333333333333325</c:v>
                </c:pt>
                <c:pt idx="4">
                  <c:v>0.91333333333333344</c:v>
                </c:pt>
                <c:pt idx="5">
                  <c:v>0.83000000000000007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43-49FF-962E-FE308B8F931C}"/>
            </c:ext>
          </c:extLst>
        </c:ser>
        <c:ser>
          <c:idx val="1"/>
          <c:order val="1"/>
          <c:tx>
            <c:strRef>
              <c:f>Лист1!$B$23</c:f>
              <c:strCache>
                <c:ptCount val="1"/>
                <c:pt idx="0">
                  <c:v>Средняя успеваемость (3,51 - 4,5)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Лист1!$H$26:$M$26</c:f>
              <c:strCache>
                <c:ptCount val="6"/>
                <c:pt idx="0">
                  <c:v>Контрольная группа Первое тестирование</c:v>
                </c:pt>
                <c:pt idx="1">
                  <c:v>Контрольная группа Второе тестирование</c:v>
                </c:pt>
                <c:pt idx="2">
                  <c:v>Контрольная группа Третье тестирование</c:v>
                </c:pt>
                <c:pt idx="3">
                  <c:v>Экспериментальная группа Первое тестирование</c:v>
                </c:pt>
                <c:pt idx="4">
                  <c:v>Экспериментальная группа второе тестирование</c:v>
                </c:pt>
                <c:pt idx="5">
                  <c:v>Экспериментальная группа Третье тестирование</c:v>
                </c:pt>
              </c:strCache>
            </c:strRef>
          </c:cat>
          <c:val>
            <c:numRef>
              <c:f>(Лист1!$C$23,Лист1!$D$23,Лист1!$E$23,Лист1!$I$23,Лист1!$J$23,Лист1!$K$23)</c:f>
              <c:numCache>
                <c:formatCode>0%</c:formatCode>
                <c:ptCount val="6"/>
                <c:pt idx="0">
                  <c:v>0.68571428571428572</c:v>
                </c:pt>
                <c:pt idx="1">
                  <c:v>0.64857142857142858</c:v>
                </c:pt>
                <c:pt idx="2">
                  <c:v>0.6</c:v>
                </c:pt>
                <c:pt idx="3">
                  <c:v>0.72857142857142854</c:v>
                </c:pt>
                <c:pt idx="4">
                  <c:v>0.69000000000000006</c:v>
                </c:pt>
                <c:pt idx="5">
                  <c:v>0.67999999999999994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43-49FF-962E-FE308B8F931C}"/>
            </c:ext>
          </c:extLst>
        </c:ser>
        <c:ser>
          <c:idx val="2"/>
          <c:order val="2"/>
          <c:tx>
            <c:strRef>
              <c:f>Лист1!$B$24</c:f>
              <c:strCache>
                <c:ptCount val="1"/>
                <c:pt idx="0">
                  <c:v>Низкая успеваемость (0 - 3,5)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Лист1!$H$26:$M$26</c:f>
              <c:strCache>
                <c:ptCount val="6"/>
                <c:pt idx="0">
                  <c:v>Контрольная группа Первое тестирование</c:v>
                </c:pt>
                <c:pt idx="1">
                  <c:v>Контрольная группа Второе тестирование</c:v>
                </c:pt>
                <c:pt idx="2">
                  <c:v>Контрольная группа Третье тестирование</c:v>
                </c:pt>
                <c:pt idx="3">
                  <c:v>Экспериментальная группа Первое тестирование</c:v>
                </c:pt>
                <c:pt idx="4">
                  <c:v>Экспериментальная группа второе тестирование</c:v>
                </c:pt>
                <c:pt idx="5">
                  <c:v>Экспериментальная группа Третье тестирование</c:v>
                </c:pt>
              </c:strCache>
            </c:strRef>
          </c:cat>
          <c:val>
            <c:numRef>
              <c:f>(Лист1!$C$24,Лист1!$D$24,Лист1!$E$24,Лист1!$I$24,Лист1!$J$24,Лист1!$K$24)</c:f>
              <c:numCache>
                <c:formatCode>0%</c:formatCode>
                <c:ptCount val="6"/>
                <c:pt idx="0">
                  <c:v>0.38</c:v>
                </c:pt>
                <c:pt idx="1">
                  <c:v>0.34200000000000003</c:v>
                </c:pt>
                <c:pt idx="2">
                  <c:v>0.20400000000000001</c:v>
                </c:pt>
                <c:pt idx="3">
                  <c:v>0.48</c:v>
                </c:pt>
                <c:pt idx="4">
                  <c:v>0.42800000000000005</c:v>
                </c:pt>
                <c:pt idx="5">
                  <c:v>0.40400000000000003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43-49FF-962E-FE308B8F9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4580112"/>
        <c:axId val="1234138608"/>
      </c:barChart>
      <c:catAx>
        <c:axId val="106458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4138608"/>
        <c:crosses val="autoZero"/>
        <c:auto val="1"/>
        <c:lblAlgn val="ctr"/>
        <c:lblOffset val="100"/>
        <c:noMultiLvlLbl val="0"/>
      </c:catAx>
      <c:valAx>
        <c:axId val="123413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458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Лист1!$S$22</c:f>
              <c:strCache>
                <c:ptCount val="1"/>
                <c:pt idx="0">
                  <c:v>Первое тестирование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Лист1!$B$22:$B$24</c:f>
              <c:strCache>
                <c:ptCount val="3"/>
                <c:pt idx="0">
                  <c:v>Высокая успеваемость (4,51-5) </c:v>
                </c:pt>
                <c:pt idx="1">
                  <c:v>Средняя успеваемость (3,51 - 4,5)</c:v>
                </c:pt>
                <c:pt idx="2">
                  <c:v>Низкая успеваемость (0 - 3,5)</c:v>
                </c:pt>
              </c:strCache>
            </c:strRef>
          </c:cat>
          <c:val>
            <c:numRef>
              <c:f>Лист1!$M$22:$M$24</c:f>
              <c:numCache>
                <c:formatCode>0%</c:formatCode>
                <c:ptCount val="3"/>
                <c:pt idx="0">
                  <c:v>4.3333333333333224E-2</c:v>
                </c:pt>
                <c:pt idx="1">
                  <c:v>4.2857142857142816E-2</c:v>
                </c:pt>
                <c:pt idx="2">
                  <c:v>9.9999999999999978E-2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4-4E08-A965-899766939FD5}"/>
            </c:ext>
          </c:extLst>
        </c:ser>
        <c:ser>
          <c:idx val="1"/>
          <c:order val="1"/>
          <c:tx>
            <c:strRef>
              <c:f>Лист1!$S$23</c:f>
              <c:strCache>
                <c:ptCount val="1"/>
                <c:pt idx="0">
                  <c:v>Второе тестирование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Лист1!$B$22:$B$24</c:f>
              <c:strCache>
                <c:ptCount val="3"/>
                <c:pt idx="0">
                  <c:v>Высокая успеваемость (4,51-5) </c:v>
                </c:pt>
                <c:pt idx="1">
                  <c:v>Средняя успеваемость (3,51 - 4,5)</c:v>
                </c:pt>
                <c:pt idx="2">
                  <c:v>Низкая успеваемость (0 - 3,5)</c:v>
                </c:pt>
              </c:strCache>
            </c:strRef>
          </c:cat>
          <c:val>
            <c:numRef>
              <c:f>Лист1!$N$22:$N$24</c:f>
              <c:numCache>
                <c:formatCode>0%</c:formatCode>
                <c:ptCount val="3"/>
                <c:pt idx="0">
                  <c:v>1.3333333333333419E-2</c:v>
                </c:pt>
                <c:pt idx="1">
                  <c:v>4.1428571428571481E-2</c:v>
                </c:pt>
                <c:pt idx="2">
                  <c:v>8.6000000000000021E-2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94-4E08-A965-899766939FD5}"/>
            </c:ext>
          </c:extLst>
        </c:ser>
        <c:ser>
          <c:idx val="2"/>
          <c:order val="2"/>
          <c:tx>
            <c:strRef>
              <c:f>Лист1!$S$24</c:f>
              <c:strCache>
                <c:ptCount val="1"/>
                <c:pt idx="0">
                  <c:v>Третье тестирование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Лист1!$B$22:$B$24</c:f>
              <c:strCache>
                <c:ptCount val="3"/>
                <c:pt idx="0">
                  <c:v>Высокая успеваемость (4,51-5) </c:v>
                </c:pt>
                <c:pt idx="1">
                  <c:v>Средняя успеваемость (3,51 - 4,5)</c:v>
                </c:pt>
                <c:pt idx="2">
                  <c:v>Низкая успеваемость (0 - 3,5)</c:v>
                </c:pt>
              </c:strCache>
            </c:strRef>
          </c:cat>
          <c:val>
            <c:numRef>
              <c:f>Лист1!$O$22:$O$24</c:f>
              <c:numCache>
                <c:formatCode>0%</c:formatCode>
                <c:ptCount val="3"/>
                <c:pt idx="0">
                  <c:v>4.6666666666666856E-2</c:v>
                </c:pt>
                <c:pt idx="1">
                  <c:v>7.999999999999996E-2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94-4E08-A965-899766939F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328576"/>
        <c:axId val="1062328992"/>
      </c:barChart>
      <c:catAx>
        <c:axId val="106232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328992"/>
        <c:crosses val="autoZero"/>
        <c:auto val="1"/>
        <c:lblAlgn val="ctr"/>
        <c:lblOffset val="100"/>
        <c:noMultiLvlLbl val="0"/>
      </c:catAx>
      <c:valAx>
        <c:axId val="106232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32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Куртакова</dc:creator>
  <cp:keywords/>
  <dc:description/>
  <cp:lastModifiedBy>Alexey Vivcharuk</cp:lastModifiedBy>
  <cp:revision>3</cp:revision>
  <dcterms:created xsi:type="dcterms:W3CDTF">2025-02-03T15:37:00Z</dcterms:created>
  <dcterms:modified xsi:type="dcterms:W3CDTF">2025-02-03T15:38:00Z</dcterms:modified>
</cp:coreProperties>
</file>