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ДОГОВОР №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_____</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 оказании платных дополнительных образовательных услуг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муниципальным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бюджетным общеобразовательным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учреждением «Лицей № 10»</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 Красноярск                                                                                                                                «____» _____________202</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г.</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Муниципальное бюджетное общеобразовательное учреждение «Лицей № 10»  (в дальнейшем - Исполнитель) на основании лицензии  № 8179-л, выданной Министерством образования Красноярского края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22 сентября 2015 года,</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действительной - бессрочно и свидетельства о государственной аккредитации  №4360, выданного Министерством образования Красноярского края 16 октября 2015 г., действительного по 01 апреля 2025 г., в лице  директора Пономаревой Елены Николаевны, действующей на основании Устава, с одной стороны, и </w:t>
      </w:r>
    </w:p>
    <w:p w:rsidR="00000000" w:rsidDel="00000000" w:rsidP="00000000" w:rsidRDefault="00000000" w:rsidRPr="00000000" w14:paraId="0000000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(фамилия, имя, отчество, (при наличии) законного представителя несовершеннолетнего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именуемый в дальнейшем «Заказчик», действующий в интересах несовершеннолетнего</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(фамилия, имя, отчество (при наличии) лица, зачисляемого на обучение)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Именуемый в дальнейшем «Обучающийся»,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от 07.02.1992 г. № 2300-1</w:t>
      </w:r>
      <w:r w:rsidDel="00000000" w:rsidR="00000000" w:rsidRPr="00000000">
        <w:rPr>
          <w:rFonts w:ascii="Times New Roman" w:cs="Times New Roman" w:eastAsia="Times New Roman" w:hAnsi="Times New Roman"/>
          <w:b w:val="0"/>
          <w:i w:val="0"/>
          <w:smallCaps w:val="0"/>
          <w:strike w:val="0"/>
          <w:color w:val="ff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Постановление Правительства РФ от 15 сентября 2020 г. № 1441 "Об утверждении Правил оказания платных образовательных услуг", Постановлением администрации города Красноярска «Об утверждении тарифов (цен) на платные услуги (работы), оказываемые муниципальным бюджетным общеобразовательным учреждением «Лицей № 10» от 14.09.2021 г № 705 о внесении изменения в постановление администрации города от 06.11.2020 № 876, настоящий Договор о нижеследующем:</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Предмет договора</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Исполнитель обязуется предоставить образовательную услугу, а Обучающийся/Заказчик (ненужное вычеркнуть), обязуется оплатить образовательную услугу по предоставлению очного-дистанционного обучения по </w:t>
      </w:r>
    </w:p>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4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(наименование дополнительной образовательной программы; форма обучения, вид, уровень и (или) направленность образовательной программы (часть</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4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(образовательной программы определенного уровня, вида и (или) направленности)</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соответствии с учебными планами, в том числе индивидуальными, и образовательными программами Исполнителя.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4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Срок освоения образовательной программы на момент подписания Договора в соответствии с рабочим учебным планом на 2022-2023 учебный год составляет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месяцев.</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Освоение обучающимся образовательной программы не сопровождается промежуточной и итоговой аттестациями</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Обязанности Исполнителя</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Исполнитель обязан:</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 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 Заниматься организацией своевременной оплаты Заказчиком образовательных услуг. Организовать и обеспечить своевременную оплату Заказчиком образовательных услуг.</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Обязанности Заказчика</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 Своевременно вносить плату за предоставленные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 При поступлении Обучающегося в образовательное учреждение и в процессе его обучения своевременно предоставлять все необходимые документы, предусмотренные Уставом лицея.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 Незамедлительно сообщать руководителю Исполнителя об изменении контактного телефона или места жительства.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 Извещать руководителя Исполнителя об уважительных причинах отсутствия Обучающегося на занятиях.</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 Проявлять уважение к педагогам, администрации и техническому персоналу Исполнителя.</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 Возмещать ущерб, причиненный Обучающимся имуществу Исполнителя в соответствии с законодательством Российской Федерации.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 В случае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3.10. Для договора с участием Обучающегося, не достигшего 14-летнего возраста, - обеспечить посещение Обучающимся занятий согласно учебному расписанию.</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Обязанности Обучающегося</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 Обучающийся обязан соблюдать требования, установленные в статье 43 Федерального закона от 29.12.2012г. № 273-ФЗ «Об образовании в Российской Федерации», в том числе: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4.1.1.  Посещать занятия, указанные в учебном расписании.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4.1.2. Выполнять задания для подготовки к занятиям, предусмотренным учебным планом, в том числе индивидуальным.</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4.1.3. Извещать Исполнителя о причинах отсутствия на занятиях.</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4.1.3.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4.1.4.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4.1.5. Соблюдать требования учредительных документов, правила внутреннего распорядка и  иные локальные нормативные акты Исполнителя.</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4.1.6.  Бережно относиться к имуществу Исполнителя.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Права Исполнителя, Заказчика, Обучающегося</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  Исполнитель вправе:</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своему выбору либо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 либо зачесть стоимость не оказанных услуг в счет платежа за следующий период.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 Применять к Обучающемуся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 Обучающемуся предоставляются академические права в соответствии с частью 1 ст.34 Федерального Закона от 29 декабря 2012г. №273 – ФЗ «Об образовании в Российской Федерации».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 Заказчик вправе получать от Исполнителя информацию: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об успеваемости, поведении, отношении Обучающегося к учебе и его способностях в отношении обучения по отдельным предметам учебного плана.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5.6. Обучающийся вправе:</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обращаться к работникам Исполнителя по всем вопросам деятельности образовательного учреждения;</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получать полную и достоверную информацию об оценке своих знаний и критериях этой оценки;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пользоваться имуществом Исполнителя, необходимым для обеспечения образовательного процесса, во время занятий, предусмотренных расписанием.</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Оплата услуг</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 Оплата производится согласно тарифам на платные дополнительные образовательные услуги, утвержденным Постановлением администрации города Красноярска от 14.09.2021 г № 705 о внесении изменения в постановление администрации города от 06.11.2020 № 876 «Об утверждении тарифов (цен) на платные услуги (работы), оказываемые муниципальным бюджетным общеобразовательным учреждением «Лицей № 10»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 Полная стоимость платных образовательных услуг за весь период обучения Обучающегося составляет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________________________________________________________________________________________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Уменьшение стоимости образовательных услуг и  перерасчет стоимости оказания услуг после заключения Договора не допускается.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 Оплата производится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ежемесячно не позднее 5 –го числа месяца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подлежащего оплате в сумме согласно приложению 1 к договору в безналичном порядке на счет Исполнителя через платежные терминалы. Оплата услуг подтверждается Заказчиком квитанцией.</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 Исполнитель обязуется произвести перерасчет оплаты в случае пропуска Обучающимся по уважительной причине (медицинская справка).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 Исполнитель производит возврат денежных средств за оказанные услуги по заявлению Заказчика, которое оформляется на имя директора учреждения в простой письменной форме с приложением  документов подтверждающих основание для возврата с указанием банковских реквизитов, копии паспорта родителя (законного представителя) по окончании учебного года.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 Оказание услуг Исполнителем по настоящему договору отражается сторонами в подписываемом акте об оказание платных образовательных услуг по окончанию срока оказания данных услуг.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Основания для изменения и расторжения договора</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 Настоящий договор может быть расторгнут по инициативе Исполнителя в одностороннем порядке в случаях:</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просрочки оплаты стоимости платных образовательных услуг по настоящему договору более чем на 1 месяц;</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иных случаях, предусмотренных законодательством Российской Федерации.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Договор считается расторгнутым со дня письменного уведомления исполнителем Заказчика об отказе от исполнения договора.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Обучающийся/Заказчик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исполнителем обязательств по Договору.</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 В случае изменения тарифов Исполнитель обязуется уведомить об этом Заказчика не позднее, чем за пять рабочих дней до даты изменения тарифов. Уведомление считается надлежаще поданным путем направления его Заказчику по адресу указанному в разделе 10 настоящего договора либо если оно передано лично Заказчику.</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Ответственность Исполнителя, Заказчика и Обучающегося.</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8.2.1. Безвозмездного оказания образовательной услуги;</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8.2.2. Соразмерного уменьшения стоимости оказанной образовательной услуги;</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8.2.3. Возмещения понесенных им расходов по устранению недостатков оказанной образовательной услуги своими силами или третьими лицами.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8.3.2. Поручить оказать образовательную услугу третьим лицам за разумную цену и потребовать от Исполнителя возмещения понесенных расходов;</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8.3.3. Потребовать уменьшения стоимости образовательной услуги;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8.3.4. Расторгнуть Договор.</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8.4.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 Прочие условия</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 В соответствии с Федеральным законом от 27.07.2006 № 152-ФЗ «О персональных данных» Заказчик дает свое согласие Исполнителю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паспортные данные (серия, номер, кем и когда выдан), телефон.</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Целью предоставления и обработки персональных данных является оказание платных образовательных услуг.</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Согласие на обработку персональных данных в целях, указанных выше действительно в течение 5 лет после истечения срока действия настоящего договора.</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уведомлен о своем праве отозвать согласие путем подачи  письменного заявления. Отказ от предоставления своих персональных данных влечет невозможность Исполнителя выполнить свои функции в целях которых предоставлялись персональные данные.</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подтверждает, что ознакомлен с положениями Федерального закона от 27.07.2006 № 152-ФЗ </w:t>
        <w:br w:type="textWrapping"/>
        <w:t xml:space="preserve">«О персональных данных», права и обязанности в области защиты персональных данных ему ясны. Кроме того, Заказчик уведомлен, что Исполнитель имеет право предоставлять информацию  третьим лицам только в порядке установленном законом.</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 Заказчик подтверждает, что он ознакомлен с  программой, уставом и лицензией на осуществление образовательной деятельности Исполнителя.</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 Заказчик и Исполнитель договорились о возможности использования факсимильного воспроизведения подписей при подписании договоров, актов, и соглашений о расторжении договоров, связанных с исполнением договора.</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 требованию любой из Сторон или иных уполномоченных лиц</w:t>
        <w:br w:type="textWrapping"/>
        <w:t xml:space="preserve">документ, подписанный с использованием факсимиле, подлежит замене на</w:t>
        <w:br w:type="textWrapping"/>
        <w:t xml:space="preserve">документ, подписанный собственноручной подписью в течение 10 дней с</w:t>
        <w:br w:type="textWrapping"/>
        <w:t xml:space="preserve">момента предъявления письменного требования Стороны.</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Срок действия договора и другие условия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 Настоящий договор вступает в силу со дня его заключения сторонами и действует до  «30» мая  2023 года.</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10.2. Договор составлен в двух экземплярах, имеющих равную юридическую силу.</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10.3. К настоящему договору прилагается и является его неотъемлемой частью:</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8" w:right="0" w:hanging="1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1 (Спецификация).</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Подписи сторон</w:t>
      </w:r>
      <w:r w:rsidDel="00000000" w:rsidR="00000000" w:rsidRPr="00000000">
        <w:rPr>
          <w:rtl w:val="0"/>
        </w:rPr>
      </w:r>
    </w:p>
    <w:tbl>
      <w:tblPr>
        <w:tblStyle w:val="Table1"/>
        <w:tblW w:w="10916.0" w:type="dxa"/>
        <w:jc w:val="left"/>
        <w:tblInd w:w="-284.0" w:type="dxa"/>
        <w:tblLayout w:type="fixed"/>
        <w:tblLook w:val="0000"/>
      </w:tblPr>
      <w:tblGrid>
        <w:gridCol w:w="4059"/>
        <w:gridCol w:w="3671"/>
        <w:gridCol w:w="3186"/>
        <w:tblGridChange w:id="0">
          <w:tblGrid>
            <w:gridCol w:w="4059"/>
            <w:gridCol w:w="3671"/>
            <w:gridCol w:w="3186"/>
          </w:tblGrid>
        </w:tblGridChange>
      </w:tblGrid>
      <w:tr>
        <w:trPr>
          <w:cantSplit w:val="0"/>
          <w:tblHeader w:val="0"/>
        </w:trPr>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Исполнитель:</w:t>
            </w: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w:t>
            </w: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Обучающийся: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10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Муниципальное бюджетное общеобразовательное учреждение   «Лицей  № 10»</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_________________________________________________________</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____________________________________________________</w:t>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w:t>
            </w:r>
          </w:p>
        </w:tc>
      </w:tr>
      <w:tr>
        <w:trPr>
          <w:cantSplit w:val="0"/>
          <w:trHeight w:val="318" w:hRule="atLeast"/>
          <w:tblHeader w:val="0"/>
        </w:trPr>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полное наименование и фирменное наименование (при  наличии) образовательной организации)</w:t>
            </w: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(фамилия, имя, отчество (при наличии)</w:t>
            </w:r>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(фамилия, имя, отчество (при наличии))</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_________________________________________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(дата рождения)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10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660113, г. Красноярск,</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109" w:firstLine="0"/>
              <w:jc w:val="center"/>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ул.      Карбышева             д.   1                              . </w:t>
            </w:r>
            <w:r w:rsidDel="00000000" w:rsidR="00000000" w:rsidRPr="00000000">
              <w:rPr>
                <w:rtl w:val="0"/>
              </w:rPr>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w:t>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w:t>
            </w:r>
          </w:p>
        </w:tc>
      </w:tr>
      <w:tr>
        <w:trPr>
          <w:cantSplit w:val="0"/>
          <w:tblHeader w:val="0"/>
        </w:trPr>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(место нахождения)</w:t>
            </w: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                  (место нахождения/ адрес места жительства)                     </w:t>
            </w: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(адрес места жительства)</w:t>
            </w:r>
            <w:r w:rsidDel="00000000" w:rsidR="00000000" w:rsidRPr="00000000">
              <w:rPr>
                <w:rtl w:val="0"/>
              </w:rPr>
            </w:r>
          </w:p>
        </w:tc>
      </w:tr>
      <w:tr>
        <w:trPr>
          <w:cantSplit w:val="0"/>
          <w:trHeight w:val="1044" w:hRule="atLeast"/>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тел:83912475685</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14"/>
                <w:szCs w:val="1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т/ф:83912468437</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lyceum-10@mail.ru</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tab/>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сайт: лицей -10.рф</w:t>
              <w:tab/>
              <w:tab/>
              <w:tab/>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ИНН     2463038118</w:t>
              <w:tab/>
              <w:tab/>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КПП     246301001</w:t>
              <w:tab/>
              <w:tab/>
              <w:tab/>
            </w:r>
            <w:r w:rsidDel="00000000" w:rsidR="00000000" w:rsidRPr="00000000">
              <w:rPr>
                <w:rFonts w:ascii="Times New Roman" w:cs="Times New Roman" w:eastAsia="Times New Roman" w:hAnsi="Times New Roman"/>
                <w:b w:val="0"/>
                <w:i w:val="0"/>
                <w:smallCaps w:val="0"/>
                <w:strike w:val="0"/>
                <w:color w:val="000000"/>
                <w:sz w:val="14"/>
                <w:szCs w:val="1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Департамент финансов администрации города Красноярска. (МБОУ Лицей № 10 л/с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20196Щ49890)</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Счет 03234643047010001900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ЕКС №40102810245370000011</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БИК 010407105</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250" w:right="-5" w:firstLine="0"/>
              <w:jc w:val="center"/>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____________________________________________</w:t>
            </w:r>
          </w:p>
        </w:tc>
      </w:tr>
      <w:tr>
        <w:trPr>
          <w:cantSplit w:val="0"/>
          <w:tblHeader w:val="0"/>
        </w:trPr>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(паспорт: серия, номер, когда и кем выдан)</w:t>
            </w: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(свидетельство о рождении: серия, номер, когда и кем выдан)</w:t>
            </w:r>
          </w:p>
        </w:tc>
      </w:tr>
      <w:tr>
        <w:trPr>
          <w:cantSplit w:val="0"/>
          <w:tblHeader w:val="0"/>
        </w:trPr>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left"/>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Пономарева Е.Н    </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 телефон</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_____________________________________________</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____________________________________________</w:t>
            </w:r>
          </w:p>
        </w:tc>
      </w:tr>
      <w:tr>
        <w:trPr>
          <w:cantSplit w:val="0"/>
          <w:tblHeader w:val="0"/>
        </w:trPr>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(подпись)</w:t>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(подпись)</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(подпись родителя, законного представителя)</w: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284" w:top="426"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ru-RU"/>
    </w:rPr>
  </w:style>
  <w:style w:type="character" w:styleId="Знакпримечания">
    <w:name w:val="Знак примечания"/>
    <w:next w:val="Знакпримечания"/>
    <w:autoRedefine w:val="0"/>
    <w:hidden w:val="0"/>
    <w:qFormat w:val="0"/>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0"/>
    <w:pPr>
      <w:suppressAutoHyphens w:val="1"/>
      <w:spacing w:after="160" w:line="259" w:lineRule="auto"/>
      <w:ind w:leftChars="-1" w:rightChars="0" w:firstLineChars="-1"/>
      <w:textDirection w:val="btLr"/>
      <w:textAlignment w:val="top"/>
      <w:outlineLvl w:val="0"/>
    </w:pPr>
    <w:rPr>
      <w:rFonts w:ascii="Calibri" w:eastAsia="Calibri" w:hAnsi="Calibri"/>
      <w:w w:val="100"/>
      <w:position w:val="-1"/>
      <w:sz w:val="20"/>
      <w:szCs w:val="20"/>
      <w:effect w:val="none"/>
      <w:vertAlign w:val="baseline"/>
      <w:cs w:val="0"/>
      <w:em w:val="none"/>
      <w:lang w:bidi="ar-SA" w:eastAsia="en-US" w:val="ru-RU"/>
    </w:rPr>
  </w:style>
  <w:style w:type="character" w:styleId="ТекстпримечанияЗнак">
    <w:name w:val="Текст примечания Знак"/>
    <w:next w:val="ТекстпримечанияЗнак"/>
    <w:autoRedefine w:val="0"/>
    <w:hidden w:val="0"/>
    <w:qFormat w:val="0"/>
    <w:rPr>
      <w:rFonts w:ascii="Calibri" w:eastAsia="Calibri" w:hAnsi="Calibri"/>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yceum-10@mail.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JI0iJegIZFRyzwguJyTkqAUfjw==">AMUW2mVLaOJWUudHgrR2VODYTIV9EX0gt5Vpe6mFUFLVQMUFbAF7FX/MDVNIEG6NKTadaNbee+QaeRe1qqFB1tOJCRARKrkxVyhyBlIISPEzeTn/nNMgyKs=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2023-01-09T03:04:00Z</dcterms:created>
  <dc:creator>LSK</dc:creator>
</cp:coreProperties>
</file>

<file path=docProps/custom.xml><?xml version="1.0" encoding="utf-8"?>
<Properties xmlns="http://schemas.openxmlformats.org/officeDocument/2006/custom-properties" xmlns:vt="http://schemas.openxmlformats.org/officeDocument/2006/docPropsVTypes"/>
</file>